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 w:val="false"/>
          <w:bCs w:val="false"/>
          <w:i/>
          <w:iCs/>
          <w:sz w:val="22"/>
          <w:szCs w:val="22"/>
        </w:rPr>
        <w:t xml:space="preserve">Companion Resource — CR 5.5</w:t>
      </w:r>
    </w:p>
    <w:p>
      <w:pPr>
        <w:pStyle w:val="Heading1"/>
        <w:spacing w:after="160" w:before="240"/>
      </w:pPr>
      <w:r>
        <w:rPr>
          <w:b/>
          <w:bCs/>
          <w:color w:val="1F4E5F"/>
          <w:sz w:val="36"/>
          <w:szCs w:val="36"/>
        </w:rPr>
        <w:t xml:space="preserve">Understanding Your Rights at Work: At a Glance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Why This Matters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This one-page reference summarizes the key laws and protections discussed in this chapter, so you can revisit them quickly whenever you need to.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What You Need to Know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The Americans with Disabilities Act (ADA)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Applies to employers with 15 or more employees.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Prohibits discrimination against qualified individuals with disabilities.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 disability is a physical or mental impairment that substantially limits one or more major life activities (such as thinking, concentrating, communicating, or working).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Dementia may meet this definition, depending on how it affects you.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Requires many employers to provide reasonable accommodations, unless doing so would cause an undue hardship.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Prohibits retaliation against employees who exercise their rights under the law.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The Age Discrimination in Employment Act (ADEA)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Protects workers 40 years of age or older.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Generally applies to employers with 20 or more employees.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Prohibits discrimination in hiring, firing, promotion, layoffs, and benefits.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Reasonable Accommodations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Changes to the work environment or how a job is performed.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Meant to provide equal access and opportunity — not special treatment.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Examples: flexible scheduling, written instructions, checklists, a quieter workspace, assistive technology.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Most accommodations are simple and low-cost.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What Your Employer Can Ask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Medical documentation related to your accommodation request.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In some cases, an independent medical evaluation.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Employers should focus on your ability to perform essential job functions — not unnecessary medical detail.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Medical information should be kept confidential and shared only with those who need to know.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If the ADA Doesn't Apply to Your Employer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Many states have their own disability discrimination laws that may apply to smaller employers.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Example: Michigan's Persons with Disabilities Civil Rights Act.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Ask your state labor agency or an employment attorney about protections where you live.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A Key Lesson: Communicate Early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You do not need to use the words "reasonable accommodation" for a request to count.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Courts have found that employees generally need to communicate the need for support before an employer must begin the interactive process.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If dementia is affecting your work, don't wait until problems become serious — start the conversation early.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Take Action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Review your employee handbook for your employer's specific policies.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Complete the Dementia Symptoms Checklist and Workplace Accommodation Planning Worksheet.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Prepare for a conversation using the Talking with Your Employer guide.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Contact the EEOC or an employment attorney if you have questions about your rights.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Helpful Resources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Equal Employment Opportunity Commission (EEOC) — eeoc.gov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Job Accommodation Network (JAN) — askjan.org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Your state labor or civil rights agency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An employment attorney experienced in disability rights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Quick Reference: Remember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 dementia diagnosis does not automatically end your career or your workplace rights.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You may be protected under the ADA, the ADEA, and state law.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Reasonable accommodations exist to help you keep working successfully.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Communicating your needs early is one of the most effective things you can do.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You are not alone — support and guidance are available.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  <w:lvl w:ilvl="1" w15:tentative="1">
      <w:start w:val="1"/>
      <w:numFmt w:val="bullet"/>
      <w:lvlText w:val="◦"/>
      <w:lvlJc w:val="left"/>
      <w:pPr>
        <w:ind w:left="1008" w:hanging="288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2026-07-09T23:41:03.700Z</dcterms:created>
  <dcterms:modified xsi:type="dcterms:W3CDTF">2026-07-09T23:41:03.700Z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